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CC" w:rsidRPr="004162CC" w:rsidRDefault="004162CC" w:rsidP="004162CC">
      <w:pPr>
        <w:spacing w:after="0"/>
        <w:ind w:left="5812"/>
        <w:jc w:val="both"/>
        <w:rPr>
          <w:rFonts w:ascii="Times New Roman" w:hAnsi="Times New Roman"/>
          <w:sz w:val="24"/>
          <w:szCs w:val="24"/>
        </w:rPr>
      </w:pPr>
      <w:r w:rsidRPr="004162CC">
        <w:rPr>
          <w:rFonts w:ascii="Times New Roman" w:hAnsi="Times New Roman"/>
          <w:sz w:val="24"/>
          <w:szCs w:val="24"/>
        </w:rPr>
        <w:t>Приложение № 21</w:t>
      </w:r>
    </w:p>
    <w:p w:rsidR="004162CC" w:rsidRPr="004162CC" w:rsidRDefault="004162CC" w:rsidP="004162CC">
      <w:pPr>
        <w:spacing w:after="0"/>
        <w:ind w:left="5812"/>
        <w:jc w:val="both"/>
        <w:rPr>
          <w:rFonts w:ascii="Times New Roman" w:hAnsi="Times New Roman"/>
          <w:sz w:val="24"/>
          <w:szCs w:val="24"/>
        </w:rPr>
      </w:pPr>
      <w:r w:rsidRPr="004162CC"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4162CC" w:rsidRPr="004162CC" w:rsidRDefault="004162CC" w:rsidP="004162CC">
      <w:pPr>
        <w:spacing w:after="0"/>
        <w:ind w:left="5812"/>
        <w:jc w:val="both"/>
        <w:rPr>
          <w:rFonts w:ascii="Times New Roman" w:hAnsi="Times New Roman"/>
          <w:sz w:val="24"/>
          <w:szCs w:val="24"/>
        </w:rPr>
      </w:pPr>
      <w:r w:rsidRPr="004162CC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4162CC"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 w:rsidRPr="004162CC">
        <w:rPr>
          <w:rFonts w:ascii="Times New Roman" w:hAnsi="Times New Roman"/>
          <w:sz w:val="24"/>
          <w:szCs w:val="24"/>
        </w:rPr>
        <w:t xml:space="preserve"> </w:t>
      </w:r>
    </w:p>
    <w:p w:rsidR="004162CC" w:rsidRPr="004162CC" w:rsidRDefault="004162CC" w:rsidP="004162CC">
      <w:pPr>
        <w:spacing w:after="0"/>
        <w:ind w:left="5812"/>
        <w:jc w:val="both"/>
        <w:rPr>
          <w:rFonts w:ascii="Times New Roman" w:hAnsi="Times New Roman"/>
          <w:sz w:val="24"/>
          <w:szCs w:val="24"/>
        </w:rPr>
      </w:pPr>
      <w:r w:rsidRPr="004162CC"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4162CC" w:rsidRPr="004162CC" w:rsidRDefault="004162CC" w:rsidP="004162CC">
      <w:pPr>
        <w:spacing w:after="0"/>
        <w:ind w:left="5812"/>
        <w:jc w:val="both"/>
        <w:rPr>
          <w:rFonts w:ascii="Times New Roman" w:hAnsi="Times New Roman"/>
          <w:sz w:val="24"/>
          <w:szCs w:val="24"/>
        </w:rPr>
      </w:pPr>
      <w:r w:rsidRPr="004162CC">
        <w:rPr>
          <w:rFonts w:ascii="Times New Roman" w:hAnsi="Times New Roman"/>
          <w:sz w:val="24"/>
          <w:szCs w:val="24"/>
        </w:rPr>
        <w:t>№ 625 от 01.09.2020</w:t>
      </w:r>
    </w:p>
    <w:p w:rsidR="004162CC" w:rsidRDefault="004162CC" w:rsidP="004162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162CC" w:rsidRPr="004162CC" w:rsidRDefault="004162CC" w:rsidP="004162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2CC">
        <w:rPr>
          <w:rFonts w:ascii="Times New Roman" w:hAnsi="Times New Roman"/>
          <w:b/>
          <w:sz w:val="24"/>
          <w:szCs w:val="24"/>
        </w:rPr>
        <w:t>Требования</w:t>
      </w:r>
    </w:p>
    <w:p w:rsidR="004162CC" w:rsidRPr="004162CC" w:rsidRDefault="004162CC" w:rsidP="004162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2CC">
        <w:rPr>
          <w:rFonts w:ascii="Times New Roman" w:hAnsi="Times New Roman"/>
          <w:b/>
          <w:sz w:val="24"/>
          <w:szCs w:val="24"/>
        </w:rPr>
        <w:t>к проведению школьного этапа всероссийской олимпиады школьников 2020-2021 учеб</w:t>
      </w:r>
      <w:bookmarkStart w:id="0" w:name="_GoBack"/>
      <w:bookmarkEnd w:id="0"/>
      <w:r w:rsidRPr="004162CC">
        <w:rPr>
          <w:rFonts w:ascii="Times New Roman" w:hAnsi="Times New Roman"/>
          <w:b/>
          <w:sz w:val="24"/>
          <w:szCs w:val="24"/>
        </w:rPr>
        <w:t>ного года по экономике</w:t>
      </w:r>
    </w:p>
    <w:p w:rsidR="004162CC" w:rsidRPr="004162CC" w:rsidRDefault="004162CC" w:rsidP="004162C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162CC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4162CC" w:rsidRPr="004162CC" w:rsidRDefault="004162CC" w:rsidP="004162CC">
      <w:pPr>
        <w:pStyle w:val="Default"/>
        <w:jc w:val="both"/>
      </w:pPr>
      <w:r w:rsidRPr="004162CC">
        <w:t>Целями школьного этап</w:t>
      </w:r>
      <w:r>
        <w:t>а</w:t>
      </w:r>
      <w:r w:rsidRPr="004162CC">
        <w:t xml:space="preserve"> олимпиады</w:t>
      </w:r>
      <w:r>
        <w:t xml:space="preserve"> по экономике</w:t>
      </w:r>
      <w:r w:rsidRPr="004162CC">
        <w:t xml:space="preserve"> являются поощрение у школьников интереса к изучению экономики и определение состава участников в последующих этапах олимпиады. </w:t>
      </w:r>
    </w:p>
    <w:p w:rsidR="004162CC" w:rsidRDefault="004162CC" w:rsidP="004162CC">
      <w:pPr>
        <w:pStyle w:val="Default"/>
        <w:jc w:val="both"/>
      </w:pPr>
      <w:r w:rsidRPr="004162CC">
        <w:t xml:space="preserve">В школьном этапе олимпиады по экономике принимают индивидуальное участие обучающиеся 5—11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Школьный этап олимпиады проводится по заданиям, разработанным муниципальной предметно-методической комиссией (далее — составители) с </w:t>
      </w:r>
      <w:proofErr w:type="spellStart"/>
      <w:r w:rsidRPr="004162CC">
        <w:rPr>
          <w:color w:val="auto"/>
        </w:rPr>
        <w:t>учѐтом</w:t>
      </w:r>
      <w:proofErr w:type="spellEnd"/>
      <w:r w:rsidRPr="004162CC">
        <w:rPr>
          <w:color w:val="auto"/>
        </w:rPr>
        <w:t xml:space="preserve"> настоящих Методических рекомендаций.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При подготовке Методических рекомендаций для проведения </w:t>
      </w:r>
      <w:r w:rsidRPr="004162CC">
        <w:t>школьного этап</w:t>
      </w:r>
      <w:r>
        <w:t>а</w:t>
      </w:r>
      <w:r w:rsidRPr="004162CC">
        <w:t xml:space="preserve"> </w:t>
      </w:r>
      <w:r w:rsidRPr="004162CC">
        <w:rPr>
          <w:color w:val="auto"/>
        </w:rPr>
        <w:t xml:space="preserve">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 w:rsidRPr="004162CC">
        <w:rPr>
          <w:color w:val="auto"/>
        </w:rPr>
        <w:t>молодѐ</w:t>
      </w:r>
      <w:proofErr w:type="gramStart"/>
      <w:r w:rsidRPr="004162CC">
        <w:rPr>
          <w:color w:val="auto"/>
        </w:rPr>
        <w:t>жи</w:t>
      </w:r>
      <w:proofErr w:type="spellEnd"/>
      <w:r w:rsidRPr="004162CC">
        <w:rPr>
          <w:color w:val="auto"/>
        </w:rPr>
        <w:t xml:space="preserve"> в</w:t>
      </w:r>
      <w:proofErr w:type="gramEnd"/>
      <w:r w:rsidRPr="004162CC">
        <w:rPr>
          <w:color w:val="auto"/>
        </w:rPr>
        <w:t xml:space="preserve"> условиях распространения новой </w:t>
      </w:r>
      <w:proofErr w:type="spellStart"/>
      <w:r w:rsidRPr="004162CC">
        <w:rPr>
          <w:color w:val="auto"/>
        </w:rPr>
        <w:t>коронавирусной</w:t>
      </w:r>
      <w:proofErr w:type="spellEnd"/>
      <w:r w:rsidRPr="004162CC">
        <w:rPr>
          <w:color w:val="auto"/>
        </w:rPr>
        <w:t xml:space="preserve"> инфекции (COVID-19)» (зарегистрировано 03.07.2020 г. за № 58824).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В соответствии с указанным Постановлением до 1 января 2021 г. запрещается проведение массовых мероприятий (пункт 2.1).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В связи с этим допускается проведение школьного и муниципального этапов олимпиады с использованием информационно-коммуникационных технологий в зависимости от эпидемиологической обстановки.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2. ПРИНЦИПЫ СОСТАВЛЕНИЯ ОЛИМПИАДНЫХ ЗАДАНИЙ И ФОРМИРОВАНИЯ КОМПЛЕКТОВ ОЛИМПИАДНЫХ ЗАДАНИЙ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1. Задания должны быть составленными корректно (не допускать различных трактовок и иметь логически непротиворечивое решение), характеризоваться новизной и творческой направленностью, сочетать задания разного уровня сложности.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2. Рекомендуется включать в олимпиадный вариант задания </w:t>
      </w:r>
      <w:proofErr w:type="spellStart"/>
      <w:proofErr w:type="gramStart"/>
      <w:r w:rsidRPr="004162CC">
        <w:rPr>
          <w:color w:val="auto"/>
        </w:rPr>
        <w:t>тр</w:t>
      </w:r>
      <w:proofErr w:type="gramEnd"/>
      <w:r w:rsidRPr="004162CC">
        <w:rPr>
          <w:color w:val="auto"/>
        </w:rPr>
        <w:t>ѐх</w:t>
      </w:r>
      <w:proofErr w:type="spellEnd"/>
      <w:r w:rsidRPr="004162CC">
        <w:rPr>
          <w:color w:val="auto"/>
        </w:rPr>
        <w:t xml:space="preserve"> типов: задания, выявляющие знание участниками олимпиады предмета экономики; </w:t>
      </w:r>
      <w:proofErr w:type="spellStart"/>
      <w:r w:rsidRPr="004162CC">
        <w:rPr>
          <w:color w:val="auto"/>
        </w:rPr>
        <w:t>межпредметные</w:t>
      </w:r>
      <w:proofErr w:type="spellEnd"/>
      <w:r w:rsidRPr="004162CC">
        <w:rPr>
          <w:color w:val="auto"/>
        </w:rPr>
        <w:t xml:space="preserve"> задания, показывающие связь экономики с математикой, социологией и т. д.; </w:t>
      </w:r>
      <w:proofErr w:type="spellStart"/>
      <w:r w:rsidRPr="004162CC">
        <w:rPr>
          <w:color w:val="auto"/>
        </w:rPr>
        <w:t>компетентностные</w:t>
      </w:r>
      <w:proofErr w:type="spellEnd"/>
      <w:r w:rsidRPr="004162CC">
        <w:rPr>
          <w:color w:val="auto"/>
        </w:rPr>
        <w:t xml:space="preserve"> задания, выявляющие умение участников применять экономические концепции к задачам реального мира.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3. Для каждой новой олимпиады разрабатываются оригинальные, новые по содержанию задания. Разрабатывать отдельный комплект заданий для каждого класса не обязательно. Можно, например, объединить варианты 5—7, 8—9 и 10—11 классов или сделать варианты пересекающимися в отдельных частях.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4. Уровень сложности заданий определяется составителями. С </w:t>
      </w:r>
      <w:proofErr w:type="spellStart"/>
      <w:r w:rsidRPr="004162CC">
        <w:rPr>
          <w:color w:val="auto"/>
        </w:rPr>
        <w:t>учѐтом</w:t>
      </w:r>
      <w:proofErr w:type="spellEnd"/>
      <w:r w:rsidRPr="004162CC">
        <w:rPr>
          <w:color w:val="auto"/>
        </w:rPr>
        <w:t xml:space="preserve"> разного уровня подготовки в различных учебных заведениях задания школьного и муниципального этапов не должны иметь высокого уровня сложности. Их основная задача — отбор школьников, имеющих хорошую экономическую и математическую подготовку, и отсев тех, кто подготовлен слабо. Выявление же особо </w:t>
      </w:r>
      <w:proofErr w:type="spellStart"/>
      <w:r w:rsidRPr="004162CC">
        <w:rPr>
          <w:color w:val="auto"/>
        </w:rPr>
        <w:t>одарѐнных</w:t>
      </w:r>
      <w:proofErr w:type="spellEnd"/>
      <w:r w:rsidRPr="004162CC">
        <w:rPr>
          <w:color w:val="auto"/>
        </w:rPr>
        <w:t xml:space="preserve"> школьников — задача следующих этапов.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5. </w:t>
      </w:r>
      <w:proofErr w:type="gramStart"/>
      <w:r w:rsidRPr="004162CC">
        <w:rPr>
          <w:color w:val="auto"/>
        </w:rPr>
        <w:t>При составлении заданий нужно принять во внимание, что школьный и муниципальный этапы проводятся в первой половине учебного года и задания должны ориентироваться на программу предыдущих лет и первые пункты программы текущего года.</w:t>
      </w:r>
      <w:proofErr w:type="gramEnd"/>
      <w:r w:rsidRPr="004162CC">
        <w:rPr>
          <w:color w:val="auto"/>
        </w:rPr>
        <w:t xml:space="preserve"> Например, во многих школах макроэкономика изучается только в 11 классе, поэтому не стоит перегружать начальные этапы вопросами и задачами по макроэкономике.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lastRenderedPageBreak/>
        <w:t xml:space="preserve">6. Олимпиадные задания разрабатываются на основе программы среднего общего образования по экономике (профильный уровень).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7. Олимпиадные задания могут включать тесты и задачи (открытые вопросы).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8. </w:t>
      </w:r>
      <w:r w:rsidRPr="004162CC">
        <w:rPr>
          <w:b/>
          <w:bCs/>
          <w:color w:val="auto"/>
        </w:rPr>
        <w:t xml:space="preserve">Тестовые задания </w:t>
      </w:r>
      <w:r w:rsidRPr="004162CC">
        <w:rPr>
          <w:color w:val="auto"/>
        </w:rPr>
        <w:t xml:space="preserve">могут включать: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вопросы типа «верно/неверно». </w:t>
      </w:r>
      <w:r w:rsidRPr="004162CC">
        <w:rPr>
          <w:color w:val="auto"/>
        </w:rPr>
        <w:t xml:space="preserve">Участник должен оценить справедливость </w:t>
      </w:r>
      <w:proofErr w:type="spellStart"/>
      <w:r w:rsidRPr="004162CC">
        <w:rPr>
          <w:color w:val="auto"/>
        </w:rPr>
        <w:t>приведѐнного</w:t>
      </w:r>
      <w:proofErr w:type="spellEnd"/>
      <w:r w:rsidRPr="004162CC">
        <w:rPr>
          <w:color w:val="auto"/>
        </w:rPr>
        <w:t xml:space="preserve"> высказывания;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вопросы с выбором одного варианта из нескольких предложенных. </w:t>
      </w:r>
      <w:r w:rsidRPr="004162CC">
        <w:rPr>
          <w:color w:val="auto"/>
        </w:rPr>
        <w:t xml:space="preserve">В каждом вопросе из 4–5 вариантов ответа нужно выбрать единственный верный (или наиболее полный) ответ;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вопросы с выбором всех верных ответов из предложенных вариантов. </w:t>
      </w:r>
      <w:r w:rsidRPr="004162CC">
        <w:rPr>
          <w:color w:val="auto"/>
        </w:rPr>
        <w:t xml:space="preserve">Участник получает баллы, если выбрал все верные ответы и не выбрал ни одного лишнего;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вопросы с открытым ответом. </w:t>
      </w:r>
      <w:r w:rsidRPr="004162CC">
        <w:rPr>
          <w:color w:val="auto"/>
        </w:rPr>
        <w:t xml:space="preserve">Участник должен привести ответ на вопрос или задачу без объяснения и решения. </w:t>
      </w:r>
    </w:p>
    <w:p w:rsidR="004162CC" w:rsidRDefault="004162CC" w:rsidP="004162CC">
      <w:pPr>
        <w:pStyle w:val="Default"/>
        <w:jc w:val="both"/>
        <w:rPr>
          <w:color w:val="auto"/>
        </w:rPr>
      </w:pPr>
      <w:proofErr w:type="spellStart"/>
      <w:r w:rsidRPr="004162CC">
        <w:rPr>
          <w:color w:val="auto"/>
        </w:rPr>
        <w:t>Чѐтких</w:t>
      </w:r>
      <w:proofErr w:type="spellEnd"/>
      <w:r w:rsidRPr="004162CC">
        <w:rPr>
          <w:color w:val="auto"/>
        </w:rPr>
        <w:t xml:space="preserve"> требований к количеству вопросов разных типов и их «стоимости» в баллах нет, этот пункт </w:t>
      </w:r>
      <w:proofErr w:type="spellStart"/>
      <w:r w:rsidRPr="004162CC">
        <w:rPr>
          <w:color w:val="auto"/>
        </w:rPr>
        <w:t>остаѐтся</w:t>
      </w:r>
      <w:proofErr w:type="spellEnd"/>
      <w:r w:rsidRPr="004162CC">
        <w:rPr>
          <w:color w:val="auto"/>
        </w:rPr>
        <w:t xml:space="preserve"> в компетенции составителей.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Стоит, однако, обратить внимание на то, что у тестов как типа задания есть достоинства и недостатки. С одной стороны, тестовые задания можно быстро проверить, а также можно не беспокоиться о единообразной их проверке в разных работах (технические ошибки могут быть легко исправлены в результате апелляции). С другой стороны, корректное тестовое задание с лаконичной формулировкой, как правило, трудно составить с </w:t>
      </w:r>
      <w:proofErr w:type="spellStart"/>
      <w:r w:rsidRPr="004162CC">
        <w:rPr>
          <w:color w:val="auto"/>
        </w:rPr>
        <w:t>учѐтом</w:t>
      </w:r>
      <w:proofErr w:type="spellEnd"/>
      <w:r w:rsidRPr="004162CC">
        <w:rPr>
          <w:color w:val="auto"/>
        </w:rPr>
        <w:t xml:space="preserve"> всех нюансов вопроса (в этом аспекте задачи являются более удачным форматом). Кроме того, тестовые задания допускают угадывание правильного ответа и повышают вероятность эффективного списывания.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3. КРИТЕРИИ И МЕТОДИКА ОЦЕНИВАНИЯ ВЫПОЛНЕННЫХ ОЛИМПИАДНЫХ ЗАДАНИЙ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1. В комплект материалов, разработанных составителями, должны входить правильные ответы на тест (при наличии теста в заданиях), решение и подробная схема проверки каждой задачи (при наличии тура задач), а также общие рекомендации по проверке задач. В комплекте материалов должны быть указаны контактные данные составителей, с которым жюри соответствующего этапа олимпиады сможет связаться для уточнения критериев и обсуждения сложных случаев проверки работ.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2. Итоговый балл каждого участника получается суммированием результатов всех туров олимпиады.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3. Жюри проверяет работы с полной беспристрастностью и направляет все усилия на то, чтобы результаты олимпиады были справедливыми.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4. Жюри проверяет работы в соответствии со схемами проверки, разработанными составителями. При наличии в работе участника фрагмента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возможности консультируясь с составителями. Выполнение данного требования имеет исключительную важность при проверке муниципального этапа, поскольку по его итогам составляется единый рейтинг школьников в регионе, на основании которого определяется состав участников регионального этапа.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5. 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апелляционном заявлении).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6. Фрагменты решения участника, </w:t>
      </w:r>
      <w:proofErr w:type="spellStart"/>
      <w:r w:rsidRPr="004162CC">
        <w:rPr>
          <w:color w:val="auto"/>
        </w:rPr>
        <w:t>зачѐркнутые</w:t>
      </w:r>
      <w:proofErr w:type="spellEnd"/>
      <w:r w:rsidRPr="004162CC">
        <w:rPr>
          <w:color w:val="auto"/>
        </w:rPr>
        <w:t xml:space="preserve"> им в работе, не проверяются жюри. Если участник хочет отменить </w:t>
      </w:r>
      <w:proofErr w:type="spellStart"/>
      <w:r w:rsidRPr="004162CC">
        <w:rPr>
          <w:color w:val="auto"/>
        </w:rPr>
        <w:t>зачѐркивание</w:t>
      </w:r>
      <w:proofErr w:type="spellEnd"/>
      <w:r w:rsidRPr="004162CC">
        <w:rPr>
          <w:color w:val="auto"/>
        </w:rPr>
        <w:t xml:space="preserve">, он должен явно написать в работе, что желает, чтобы </w:t>
      </w:r>
      <w:proofErr w:type="spellStart"/>
      <w:r w:rsidRPr="004162CC">
        <w:rPr>
          <w:color w:val="auto"/>
        </w:rPr>
        <w:t>зачѐркнутая</w:t>
      </w:r>
      <w:proofErr w:type="spellEnd"/>
      <w:r w:rsidRPr="004162CC">
        <w:rPr>
          <w:color w:val="auto"/>
        </w:rPr>
        <w:t xml:space="preserve"> часть была проверена.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7. Участник должен излагать </w:t>
      </w:r>
      <w:proofErr w:type="spellStart"/>
      <w:r w:rsidRPr="004162CC">
        <w:rPr>
          <w:color w:val="auto"/>
        </w:rPr>
        <w:t>своѐ</w:t>
      </w:r>
      <w:proofErr w:type="spellEnd"/>
      <w:r w:rsidRPr="004162CC">
        <w:rPr>
          <w:color w:val="auto"/>
        </w:rPr>
        <w:t xml:space="preserve">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8. Все утверждения, содержащиеся в решении участника, должны либо быть общеизвестными (стандартными), либо логически следовать из условия задачи или из предыдущих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общеизвестными считаются факты, изучаемые в рамках школьной программы. </w:t>
      </w:r>
      <w:proofErr w:type="gramStart"/>
      <w:r w:rsidRPr="004162CC">
        <w:rPr>
          <w:color w:val="auto"/>
        </w:rPr>
        <w:t>Также, как</w:t>
      </w:r>
      <w:proofErr w:type="gramEnd"/>
      <w:r w:rsidRPr="004162CC">
        <w:rPr>
          <w:color w:val="auto"/>
        </w:rPr>
        <w:t xml:space="preserve"> правило, общеизвестными можно </w:t>
      </w:r>
      <w:r w:rsidRPr="004162CC">
        <w:rPr>
          <w:color w:val="auto"/>
        </w:rPr>
        <w:lastRenderedPageBreak/>
        <w:t xml:space="preserve">считать те факты, которые многократно использовались в олимпиадах прошлых лет и приводились без доказательств в официальных решениях. Все </w:t>
      </w:r>
      <w:proofErr w:type="spellStart"/>
      <w:r w:rsidRPr="004162CC">
        <w:rPr>
          <w:color w:val="auto"/>
        </w:rPr>
        <w:t>необщеизвестные</w:t>
      </w:r>
      <w:proofErr w:type="spellEnd"/>
      <w:r w:rsidRPr="004162CC">
        <w:rPr>
          <w:color w:val="auto"/>
        </w:rPr>
        <w:t xml:space="preserve"> факты, не следующие тривиально из условия, должны быть доказаны. Решение, которое явно или </w:t>
      </w:r>
      <w:proofErr w:type="gramStart"/>
      <w:r w:rsidRPr="004162CC">
        <w:rPr>
          <w:color w:val="auto"/>
        </w:rPr>
        <w:t>скрыто</w:t>
      </w:r>
      <w:proofErr w:type="gramEnd"/>
      <w:r w:rsidRPr="004162CC">
        <w:rPr>
          <w:color w:val="auto"/>
        </w:rPr>
        <w:t xml:space="preserve"> опирается на не доказанные участником </w:t>
      </w:r>
      <w:proofErr w:type="spellStart"/>
      <w:r w:rsidRPr="004162CC">
        <w:rPr>
          <w:color w:val="auto"/>
        </w:rPr>
        <w:t>необщеизвестные</w:t>
      </w:r>
      <w:proofErr w:type="spellEnd"/>
      <w:r w:rsidRPr="004162CC">
        <w:rPr>
          <w:color w:val="auto"/>
        </w:rPr>
        <w:t xml:space="preserve"> факты, оценивается неполным баллом.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9. 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 оценки.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10. Если задача состоит из нескольких пунктов, то участник должен </w:t>
      </w:r>
      <w:proofErr w:type="spellStart"/>
      <w:proofErr w:type="gramStart"/>
      <w:r w:rsidRPr="004162CC">
        <w:rPr>
          <w:color w:val="auto"/>
        </w:rPr>
        <w:t>ч</w:t>
      </w:r>
      <w:proofErr w:type="gramEnd"/>
      <w:r w:rsidRPr="004162CC">
        <w:rPr>
          <w:color w:val="auto"/>
        </w:rPr>
        <w:t>ѐтко</w:t>
      </w:r>
      <w:proofErr w:type="spellEnd"/>
      <w:r w:rsidRPr="004162CC">
        <w:rPr>
          <w:color w:val="auto"/>
        </w:rPr>
        <w:t xml:space="preserve">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 очевидно, что участник понимает применимость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вначале.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11. Участник может решать задачи любым корректным способом, жюри не повышает баллы за красоту и лаконичность решения, а равно не снижает их за использование нерационального способа. Корректным может быть решение, которое нестандартно и отличается по способу от </w:t>
      </w:r>
      <w:proofErr w:type="gramStart"/>
      <w:r w:rsidRPr="004162CC">
        <w:rPr>
          <w:color w:val="auto"/>
        </w:rPr>
        <w:t>авторского</w:t>
      </w:r>
      <w:proofErr w:type="gramEnd"/>
      <w:r w:rsidRPr="004162CC">
        <w:rPr>
          <w:color w:val="auto"/>
        </w:rPr>
        <w:t xml:space="preserve"> (</w:t>
      </w:r>
      <w:proofErr w:type="spellStart"/>
      <w:r w:rsidRPr="004162CC">
        <w:rPr>
          <w:color w:val="auto"/>
        </w:rPr>
        <w:t>приведѐнного</w:t>
      </w:r>
      <w:proofErr w:type="spellEnd"/>
      <w:r w:rsidRPr="004162CC">
        <w:rPr>
          <w:color w:val="auto"/>
        </w:rPr>
        <w:t xml:space="preserve">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 обязательно.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12. Работа участника не должна оставлять сомнений в том, каким способом проводится решение задачи. Если участник излагает несколько решений задачи, которые являются </w:t>
      </w:r>
      <w:proofErr w:type="gramStart"/>
      <w:r w:rsidRPr="004162CC">
        <w:rPr>
          <w:color w:val="auto"/>
        </w:rPr>
        <w:t>разными</w:t>
      </w:r>
      <w:proofErr w:type="gramEnd"/>
      <w:r w:rsidRPr="004162CC">
        <w:rPr>
          <w:color w:val="auto"/>
        </w:rPr>
        <w:t xml:space="preserve"> 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13. Штрафы, которые жюри присваивает за вычислительные ошибки, зависят </w:t>
      </w:r>
      <w:proofErr w:type="gramStart"/>
      <w:r w:rsidRPr="004162CC">
        <w:rPr>
          <w:color w:val="auto"/>
        </w:rPr>
        <w:t>от</w:t>
      </w:r>
      <w:proofErr w:type="gramEnd"/>
      <w:r w:rsidRPr="004162CC">
        <w:rPr>
          <w:color w:val="auto"/>
        </w:rPr>
        <w:t xml:space="preserve"> </w:t>
      </w:r>
      <w:proofErr w:type="spellStart"/>
      <w:proofErr w:type="gramStart"/>
      <w:r w:rsidRPr="004162CC">
        <w:rPr>
          <w:color w:val="auto"/>
        </w:rPr>
        <w:t>серь</w:t>
      </w:r>
      <w:proofErr w:type="gramEnd"/>
      <w:r w:rsidRPr="004162CC">
        <w:rPr>
          <w:color w:val="auto"/>
        </w:rPr>
        <w:t>ѐзности</w:t>
      </w:r>
      <w:proofErr w:type="spellEnd"/>
      <w:r w:rsidRPr="004162CC">
        <w:rPr>
          <w:color w:val="auto"/>
        </w:rPr>
        <w:t xml:space="preserve"> последствий этих ошибок. Вычислительная ошибка, которая не привела к существенному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14. Если ошибка </w:t>
      </w:r>
      <w:proofErr w:type="gramStart"/>
      <w:r w:rsidRPr="004162CC">
        <w:rPr>
          <w:color w:val="auto"/>
        </w:rPr>
        <w:t>была допущена в первых пунктах задачи и это изменило</w:t>
      </w:r>
      <w:proofErr w:type="gramEnd"/>
      <w:r w:rsidRPr="004162CC">
        <w:rPr>
          <w:color w:val="auto"/>
        </w:rPr>
        <w:t xml:space="preserve"> ответы участника в последующих пунктах, то в общем случае баллы за следующие пункты не снижаются, т. е. они проверяются так, как если бы собственные результаты, которыми пользуется участник, были правильными. Исключением являются случаи, когда ошибки в первых пунктах упростили или качественно исказили логику дальнейшего решения и/или ответы, — в этих случаях баллы за последующие пункты могут быть существенно снижены.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15. Если участник в </w:t>
      </w:r>
      <w:proofErr w:type="spellStart"/>
      <w:r w:rsidRPr="004162CC">
        <w:rPr>
          <w:color w:val="auto"/>
        </w:rPr>
        <w:t>своѐм</w:t>
      </w:r>
      <w:proofErr w:type="spellEnd"/>
      <w:r w:rsidRPr="004162CC">
        <w:rPr>
          <w:color w:val="auto"/>
        </w:rPr>
        <w:t xml:space="preserve">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неразобранных </w:t>
      </w:r>
      <w:proofErr w:type="gramStart"/>
      <w:r w:rsidRPr="004162CC">
        <w:rPr>
          <w:color w:val="auto"/>
        </w:rPr>
        <w:t>случаев</w:t>
      </w:r>
      <w:proofErr w:type="gramEnd"/>
      <w:r w:rsidRPr="004162CC">
        <w:rPr>
          <w:color w:val="auto"/>
        </w:rPr>
        <w:t xml:space="preserve"> в общем их числе).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16. 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смысл задачи и существенно сужать круг обсуждаемых в решении ситуаций по сравнению с тем, который задан в условии.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4. ОПИСАНИЕ НЕОБХОДИМОГО МАТЕРИАЛЬНО-ТЕХНИЧЕСКОГО ОБЕСПЕЧЕНИЯ ДЛЯ ВЫПОЛНЕНИЯ ОЛИМПИАДНЫХ ЗАДАНИЙ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Требования к оснащению рабочего места участника олимпиады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1. На рабочем столе участника должно быть достаточно свободного места для размещения листа заданий, листа решений и черновиков.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2. Для проведения туров олимпиады следует подготовить аудитории таким образом, чтобы минимизировать возможность контакта участников между собой и с другими лицами, которые могли бы помочь им в решении олимпиадных заданий. Как правило, это означает выделение каждому участнику отдельного стола или размещение участников иным образом, предполагающим значительное расстояние между ними. Стоит обратить внимание, что все участники из каждой </w:t>
      </w:r>
      <w:r w:rsidRPr="004162CC">
        <w:rPr>
          <w:color w:val="auto"/>
        </w:rPr>
        <w:lastRenderedPageBreak/>
        <w:t xml:space="preserve">параллели выполняют единые задания, поэтому исключение возможности списывания является принципиально важным. В случае необходимости посадить несколько участников за один стол желательно организовать рассадку так, чтобы они выполняли разные задания (были из разных параллелей).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Требования к аудиториям, являющимся местом проведения олимпиады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3. Аудитории для написания туров лучше выделить в отдельной части здания или в отдельном здании, куда может быть ограничен доступ посторонних лиц. В помещениях необходимо обеспечивать комфортные условия: тишину, чистоту, свежий воздух, достаточную </w:t>
      </w:r>
      <w:proofErr w:type="spellStart"/>
      <w:r w:rsidRPr="004162CC">
        <w:rPr>
          <w:color w:val="auto"/>
        </w:rPr>
        <w:t>освещѐнность</w:t>
      </w:r>
      <w:proofErr w:type="spellEnd"/>
      <w:r w:rsidRPr="004162CC">
        <w:rPr>
          <w:color w:val="auto"/>
        </w:rPr>
        <w:t xml:space="preserve"> рабочих мест. Оргкомитет должен приложить все усилия к тому, чтобы во время олимпиады участников не отвлекали никакие внешние факторы (необходимо по возможности предотвратить проведение ремонтных работ в здании или </w:t>
      </w:r>
      <w:proofErr w:type="spellStart"/>
      <w:r w:rsidRPr="004162CC">
        <w:rPr>
          <w:color w:val="auto"/>
        </w:rPr>
        <w:t>неподалѐку</w:t>
      </w:r>
      <w:proofErr w:type="spellEnd"/>
      <w:r w:rsidRPr="004162CC">
        <w:rPr>
          <w:color w:val="auto"/>
        </w:rPr>
        <w:t xml:space="preserve"> от него, учебные пожарные тревоги и т. п.).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Необходимое оборудование для проведения олимпиады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4. 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заданий и запасные листы ответов.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5. Поскольку некоторые из задач могут потребовать графических построений, желательно наличие у участников олимпиады линеек, карандашей и ластиков, а также наличие в аудитории запаса этих предметов.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Особые условия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6. В случае проведения очного разбора заданий для него необходим зал, вмещающий всех участников и сопровождающих их лиц, с доской, фломастерами или мелом и презентационным оборудованием. </w:t>
      </w:r>
    </w:p>
    <w:p w:rsidR="004162CC" w:rsidRDefault="004162CC" w:rsidP="004162CC">
      <w:pPr>
        <w:pStyle w:val="Default"/>
        <w:jc w:val="both"/>
        <w:rPr>
          <w:color w:val="auto"/>
        </w:rPr>
      </w:pP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ПЕРЕЧЕНЬ СПРАВОЧНЫХ МАТЕРИАЛОВ, СРЕДСТВ СВЯЗИ И ЭЛЕКТРОННО-ВЫЧИСЛИТЕЛЬНОЙ ТЕХНИКИ, РАЗРЕШЁННЫХ К ИСПОЛЬЗОВАНИЮ ВО ВРЕМЯ ПРОВЕДЕНИЯ ОЛИМПИАДЫ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>Во время выполнения заданий олимпиады участникам запрещается использование справочных материалов, сре</w:t>
      </w:r>
      <w:proofErr w:type="gramStart"/>
      <w:r w:rsidRPr="004162CC">
        <w:rPr>
          <w:color w:val="auto"/>
        </w:rPr>
        <w:t>дств св</w:t>
      </w:r>
      <w:proofErr w:type="gramEnd"/>
      <w:r w:rsidRPr="004162CC">
        <w:rPr>
          <w:color w:val="auto"/>
        </w:rPr>
        <w:t xml:space="preserve">язи и электронно-вычислительной техники.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ПРИМЕРНЫЙ ПЕРЕЧЕНЬ ТЕМ ЗАДАНИЙ ШКОЛЬНОГО ЭТАПА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В этом разделе </w:t>
      </w:r>
      <w:proofErr w:type="spellStart"/>
      <w:r w:rsidRPr="004162CC">
        <w:rPr>
          <w:color w:val="auto"/>
        </w:rPr>
        <w:t>приведѐн</w:t>
      </w:r>
      <w:proofErr w:type="spellEnd"/>
      <w:r w:rsidRPr="004162CC">
        <w:rPr>
          <w:color w:val="auto"/>
        </w:rPr>
        <w:t xml:space="preserve"> примерный набор тем, на которые можно составлять задания школьного этапа. Окончательный выбор тем для олимпиадных заданий находится в компетенции муниципальной предметно-методической комиссии.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5—11 классы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Введение. </w:t>
      </w:r>
      <w:r w:rsidRPr="004162CC">
        <w:rPr>
          <w:color w:val="auto"/>
        </w:rPr>
        <w:t>Что изучает экономическая наука. Микроэкономика и макроэкономика. Ограниченность ресурсов. Выбор в экономике, понятие альтернативной стоимости. Виды благ</w:t>
      </w:r>
      <w:r>
        <w:rPr>
          <w:color w:val="auto"/>
        </w:rPr>
        <w:t>.</w:t>
      </w:r>
      <w:r w:rsidRPr="004162CC">
        <w:rPr>
          <w:color w:val="auto"/>
        </w:rPr>
        <w:t xml:space="preserve">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Экономические системы. </w:t>
      </w:r>
      <w:r w:rsidRPr="004162CC">
        <w:rPr>
          <w:color w:val="auto"/>
        </w:rPr>
        <w:t xml:space="preserve">Главные вопросы экономики. Разделение труда, специализация и обмен. Типы экономических систем: рыночная, командная (плановая), традиционная и смешанная экономика.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Экономика семьи. </w:t>
      </w:r>
      <w:r w:rsidRPr="004162CC">
        <w:rPr>
          <w:color w:val="auto"/>
        </w:rPr>
        <w:t xml:space="preserve">Домохозяйство как потребитель. Семейный бюджет. Источники доходов. Дифференциация доходов. Меры социальной поддержки. Расходы семьи. Роль рекламы.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Финансовая грамотность. </w:t>
      </w:r>
      <w:r w:rsidRPr="004162CC">
        <w:rPr>
          <w:color w:val="auto"/>
        </w:rPr>
        <w:t xml:space="preserve">Сбережения и банковские депозиты. Банковские кредиты и проценты. Дебетовые и кредитные карты.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Фирма. </w:t>
      </w:r>
      <w:r w:rsidRPr="004162CC">
        <w:rPr>
          <w:color w:val="auto"/>
        </w:rPr>
        <w:t xml:space="preserve">Роль и цели фирм в экономике. Основные организационные формы бизнеса в России. Основные источники финансирования бизнеса. Акции и облигации. Различия типов рыночных структур.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8—11 классы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Производство и торговля. </w:t>
      </w:r>
      <w:r w:rsidRPr="004162CC">
        <w:rPr>
          <w:color w:val="auto"/>
        </w:rPr>
        <w:t xml:space="preserve">Кривая (граница) производственных возможностей. Абсолютные и сравнительные преимущества стран в производстве благ.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Совершенная конкуренция. </w:t>
      </w:r>
      <w:r w:rsidRPr="004162CC">
        <w:rPr>
          <w:color w:val="auto"/>
        </w:rPr>
        <w:t xml:space="preserve">Спрос и предложение, равновесие. Последствия основных типов вмешательства государства в экономику.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Фирма. </w:t>
      </w:r>
      <w:r w:rsidRPr="004162CC">
        <w:rPr>
          <w:color w:val="auto"/>
        </w:rPr>
        <w:t xml:space="preserve">Экономические и бухгалтерские издержки. Выручка. Прибыль.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Основы макроэкономики. </w:t>
      </w:r>
      <w:r w:rsidRPr="004162CC">
        <w:rPr>
          <w:color w:val="auto"/>
        </w:rPr>
        <w:t xml:space="preserve">Понятие безработицы, </w:t>
      </w:r>
      <w:proofErr w:type="spellStart"/>
      <w:r w:rsidRPr="004162CC">
        <w:rPr>
          <w:color w:val="auto"/>
        </w:rPr>
        <w:t>еѐ</w:t>
      </w:r>
      <w:proofErr w:type="spellEnd"/>
      <w:r w:rsidRPr="004162CC">
        <w:rPr>
          <w:color w:val="auto"/>
        </w:rPr>
        <w:t xml:space="preserve"> причины и экономические последствия. Понятие инфляции. Реальный и номинальный доход.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10—11 классы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lastRenderedPageBreak/>
        <w:t xml:space="preserve">Спрос. </w:t>
      </w:r>
      <w:r w:rsidRPr="004162CC">
        <w:rPr>
          <w:color w:val="auto"/>
        </w:rPr>
        <w:t xml:space="preserve">Индивидуальный спрос. Закон спроса. Прямая и обратная функции спроса. Зависимость индивидуального спроса от дохода потребителя. Нормальные (качественные, высшей категории) и </w:t>
      </w:r>
      <w:proofErr w:type="spellStart"/>
      <w:r w:rsidRPr="004162CC">
        <w:rPr>
          <w:color w:val="auto"/>
        </w:rPr>
        <w:t>инфериорные</w:t>
      </w:r>
      <w:proofErr w:type="spellEnd"/>
      <w:r w:rsidRPr="004162CC">
        <w:rPr>
          <w:color w:val="auto"/>
        </w:rPr>
        <w:t xml:space="preserve"> (некачественные, низшей категории) блага. Дополняющие и замещающие товары (комплементы и субституты). Рыночный спрос. Кривая рыночного спроса. Понятие эластичности. Эластичность спроса на товар по его цене. Факторы, определяющие эластичность спроса по цене. Эластичность спроса и выручка продавцов. </w:t>
      </w:r>
      <w:proofErr w:type="spellStart"/>
      <w:r w:rsidRPr="004162CC">
        <w:rPr>
          <w:color w:val="auto"/>
        </w:rPr>
        <w:t>Перекрѐстная</w:t>
      </w:r>
      <w:proofErr w:type="spellEnd"/>
      <w:r w:rsidRPr="004162CC">
        <w:rPr>
          <w:color w:val="auto"/>
        </w:rPr>
        <w:t xml:space="preserve"> эластичность спроса по цене дополняющего или заменяющего товара. Эластичность спроса по доходу.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Предложение. </w:t>
      </w:r>
      <w:r w:rsidRPr="004162CC">
        <w:rPr>
          <w:color w:val="auto"/>
        </w:rPr>
        <w:t xml:space="preserve">Индивидуальное предложение. Закон предложения. Прямая и обратная функции предложения. Кривая индивидуального предложения. Рыночное предложение. Кривая рыночного предложения. Эластичность предложения товара по цене.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Рыночное равновесие. </w:t>
      </w:r>
      <w:r w:rsidRPr="004162CC">
        <w:rPr>
          <w:color w:val="auto"/>
        </w:rPr>
        <w:t xml:space="preserve">Избыточный спрос (дефицит) и избыточное предложение. Влияние изменений спроса и предложения на равновесную цену и равновесное количество. Взаимосвязанные рынки. Последствия государственного регулирования (фиксации цен, установления верхнего и нижнего пределов цен, квот по </w:t>
      </w:r>
      <w:proofErr w:type="spellStart"/>
      <w:r w:rsidRPr="004162CC">
        <w:rPr>
          <w:color w:val="auto"/>
        </w:rPr>
        <w:t>объѐму</w:t>
      </w:r>
      <w:proofErr w:type="spellEnd"/>
      <w:r w:rsidRPr="004162CC">
        <w:rPr>
          <w:color w:val="auto"/>
        </w:rPr>
        <w:t xml:space="preserve"> производства, налогов).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Производство. </w:t>
      </w:r>
      <w:r w:rsidRPr="004162CC">
        <w:rPr>
          <w:color w:val="auto"/>
        </w:rPr>
        <w:t xml:space="preserve">Фирма. Формы организации бизнеса. Фондовый рынок, ценные бумаги. Технология. Постоянные и переменные факторы производства. Краткосрочный и долгосрочный периоды производства. Общий (совокупный), средний и предельный продукты переменного фактора производства. Кривые общего, среднего и предельного продуктов переменного фактора производства и связь между ними. Постоянные, переменные и общие издержки. Средние, средние постоянные, средние переменные и предельные издержки и их графическая интерпретация. 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Рынки несовершенной конкуренции. </w:t>
      </w:r>
      <w:r w:rsidRPr="004162CC">
        <w:rPr>
          <w:color w:val="auto"/>
        </w:rPr>
        <w:t xml:space="preserve">Рыночная власть фирм как способность влиять на уровень цены. Монополия. Причины возникновения монополий. </w:t>
      </w:r>
      <w:proofErr w:type="gramStart"/>
      <w:r w:rsidRPr="004162CC">
        <w:rPr>
          <w:color w:val="auto"/>
        </w:rPr>
        <w:t xml:space="preserve">Сравнение цены и </w:t>
      </w:r>
      <w:proofErr w:type="spellStart"/>
      <w:r w:rsidRPr="004162CC">
        <w:rPr>
          <w:color w:val="auto"/>
        </w:rPr>
        <w:t>объѐма</w:t>
      </w:r>
      <w:proofErr w:type="spellEnd"/>
      <w:r w:rsidRPr="004162CC">
        <w:rPr>
          <w:color w:val="auto"/>
        </w:rPr>
        <w:t xml:space="preserve"> выпуска в конкурентной и монополизированной отраслях.</w:t>
      </w:r>
      <w:proofErr w:type="gramEnd"/>
      <w:r w:rsidRPr="004162CC">
        <w:rPr>
          <w:color w:val="auto"/>
        </w:rPr>
        <w:t xml:space="preserve"> Понятия монополистической конкуренции и олигополии.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Неравенство доходов. </w:t>
      </w:r>
      <w:r w:rsidRPr="004162CC">
        <w:rPr>
          <w:color w:val="auto"/>
        </w:rPr>
        <w:t xml:space="preserve">Распределение доходов. Проблема неравенства доходов в обществе. Измерение степени неравенства доходов: кривая Лоренца и коэффициент Джини. Перераспределение доходов государством.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Введение в макроэкономику. </w:t>
      </w:r>
      <w:r w:rsidRPr="004162CC">
        <w:rPr>
          <w:color w:val="auto"/>
        </w:rPr>
        <w:t xml:space="preserve">Макроэкономика как раздел экономической теории. Предмет макроэкономики. Методы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тождество.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8. ПРИМЕРНЫЙ ПЕРЕЧЕНЬ ТЕМ ЗАДАНИЙ МУНИЦИПАЛЬНОГО ЭТАПА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В этом разделе </w:t>
      </w:r>
      <w:proofErr w:type="spellStart"/>
      <w:r w:rsidRPr="004162CC">
        <w:rPr>
          <w:color w:val="auto"/>
        </w:rPr>
        <w:t>приведѐн</w:t>
      </w:r>
      <w:proofErr w:type="spellEnd"/>
      <w:r w:rsidRPr="004162CC">
        <w:rPr>
          <w:color w:val="auto"/>
        </w:rPr>
        <w:t xml:space="preserve"> примерный набор тем, на которые можно составлять задания муниципального этапа. Окончательный выбор тем для олимпиадных заданий находится в компетенции региональной предметно-методической комиссии.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8—11 классы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Введение. </w:t>
      </w:r>
      <w:r w:rsidRPr="004162CC">
        <w:rPr>
          <w:color w:val="auto"/>
        </w:rPr>
        <w:t xml:space="preserve">Что изучает экономическая наука. Микроэкономика и макроэкономика.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Ограниченность ресурсов. Выбор в экономике, понятие альтернативной стоимости. Виды благ.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Производство и торговля. </w:t>
      </w:r>
      <w:r w:rsidRPr="004162CC">
        <w:rPr>
          <w:color w:val="auto"/>
        </w:rPr>
        <w:t xml:space="preserve">Кривая (граница) производственных возможностей. Абсолютные и сравнительные преимущества стран в производстве благ.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Экономические системы. </w:t>
      </w:r>
      <w:r w:rsidRPr="004162CC">
        <w:rPr>
          <w:color w:val="auto"/>
        </w:rPr>
        <w:t xml:space="preserve">Главные вопросы экономики. Разделение труда, специализация и обмен. Типы экономических систем: рыночная, командная (плановая), традиционная и смешанная экономика.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Экономика семьи. </w:t>
      </w:r>
      <w:r w:rsidRPr="004162CC">
        <w:rPr>
          <w:color w:val="auto"/>
        </w:rPr>
        <w:t xml:space="preserve">Домохозяйство как потребитель. Семейный бюджет. Источники доходов. Дифференциация доходов. Меры социальной поддержки. Расходы семьи. Роль рекламы.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Финансовая грамотность. </w:t>
      </w:r>
      <w:r w:rsidRPr="004162CC">
        <w:rPr>
          <w:color w:val="auto"/>
        </w:rPr>
        <w:t xml:space="preserve">Сбережения и банковские депозиты. Банковские кредиты и проценты. Дебетовые и кредитные карты.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Фирма. </w:t>
      </w:r>
      <w:r w:rsidRPr="004162CC">
        <w:rPr>
          <w:color w:val="auto"/>
        </w:rPr>
        <w:t xml:space="preserve">Роль и цели фирм в экономике. Основные организационные формы бизнеса в России. Основные источники финансирования бизнеса. Акции и облигации. Экономические и бухгалтерские издержки. Выручка. Прибыль.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Совершенная конкуренция. </w:t>
      </w:r>
      <w:r w:rsidRPr="004162CC">
        <w:rPr>
          <w:color w:val="auto"/>
        </w:rPr>
        <w:t xml:space="preserve">Различия типов рыночных структур. Спрос и предложение, равновесие. Последствия основных типов вмешательства государства в экономику.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lastRenderedPageBreak/>
        <w:t xml:space="preserve">Основы макроэкономики. </w:t>
      </w:r>
      <w:r w:rsidRPr="004162CC">
        <w:rPr>
          <w:color w:val="auto"/>
        </w:rPr>
        <w:t xml:space="preserve">Понятие безработицы, </w:t>
      </w:r>
      <w:proofErr w:type="spellStart"/>
      <w:r w:rsidRPr="004162CC">
        <w:rPr>
          <w:color w:val="auto"/>
        </w:rPr>
        <w:t>еѐ</w:t>
      </w:r>
      <w:proofErr w:type="spellEnd"/>
      <w:r w:rsidRPr="004162CC">
        <w:rPr>
          <w:color w:val="auto"/>
        </w:rPr>
        <w:t xml:space="preserve"> причины и экономические последствия. Понятие инфляции. Реальный и номинальный доход.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10—11 классы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Спрос. </w:t>
      </w:r>
      <w:r w:rsidRPr="004162CC">
        <w:rPr>
          <w:color w:val="auto"/>
        </w:rPr>
        <w:t xml:space="preserve">Индивидуальный спрос. Закон спроса. Прямая и обратная функции спроса. Зависимость индивидуального спроса от дохода потребителя. Нормальные (качественные, высшей категории) и </w:t>
      </w:r>
      <w:proofErr w:type="spellStart"/>
      <w:r w:rsidRPr="004162CC">
        <w:rPr>
          <w:color w:val="auto"/>
        </w:rPr>
        <w:t>инфериорные</w:t>
      </w:r>
      <w:proofErr w:type="spellEnd"/>
      <w:r w:rsidRPr="004162CC">
        <w:rPr>
          <w:color w:val="auto"/>
        </w:rPr>
        <w:t xml:space="preserve"> (некачественные, низшей категории) блага. Дополняющие и замещающие товары (комплементы и субституты). Рыночный спрос. Кривая рыночного спроса. Понятие эластичности. Эластичность спроса на товар по его цене. Факторы, определяющие эластичность спроса по цене. Эластичность спроса и выручка продавцов. </w:t>
      </w:r>
      <w:proofErr w:type="spellStart"/>
      <w:r w:rsidRPr="004162CC">
        <w:rPr>
          <w:color w:val="auto"/>
        </w:rPr>
        <w:t>Перекрѐстная</w:t>
      </w:r>
      <w:proofErr w:type="spellEnd"/>
      <w:r w:rsidRPr="004162CC">
        <w:rPr>
          <w:color w:val="auto"/>
        </w:rPr>
        <w:t xml:space="preserve"> эластичность спроса по цене дополняющего или заменяющего товара. Эластичность спроса по доходу. </w:t>
      </w:r>
    </w:p>
    <w:p w:rsid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Предложение. </w:t>
      </w:r>
      <w:r w:rsidRPr="004162CC">
        <w:rPr>
          <w:color w:val="auto"/>
        </w:rPr>
        <w:t xml:space="preserve">Индивидуальное предложение. Закон предложения. Прямая и обратная функции предложения. Кривая индивидуального предложения. Рыночное предложение.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color w:val="auto"/>
        </w:rPr>
        <w:t xml:space="preserve">Кривая рыночного предложения. Эластичность предложения товара по цене.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Рыночное равновесие. </w:t>
      </w:r>
      <w:r w:rsidRPr="004162CC">
        <w:rPr>
          <w:color w:val="auto"/>
        </w:rPr>
        <w:t xml:space="preserve">Избыточный спрос (дефицит) и избыточное предложение. Влияние изменений спроса и предложения на равновесную цену и равновесное количество. Взаимосвязанные рынки. Последствия государственного регулирования (фиксации цен, установления верхнего и нижнего пределов цен, квот по </w:t>
      </w:r>
      <w:proofErr w:type="spellStart"/>
      <w:r w:rsidRPr="004162CC">
        <w:rPr>
          <w:color w:val="auto"/>
        </w:rPr>
        <w:t>объѐму</w:t>
      </w:r>
      <w:proofErr w:type="spellEnd"/>
      <w:r w:rsidRPr="004162CC">
        <w:rPr>
          <w:color w:val="auto"/>
        </w:rPr>
        <w:t xml:space="preserve"> производства, налогов).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Производство. </w:t>
      </w:r>
      <w:r w:rsidRPr="004162CC">
        <w:rPr>
          <w:color w:val="auto"/>
        </w:rPr>
        <w:t xml:space="preserve">Фирма. Формы организации бизнеса. Фондовый рынок, ценные бумаги. Технология. Постоянные и переменные факторы производства. Краткосрочный и долгосрочный периоды производства. Общий (совокупный), средний и предельный продукты переменного фактора производства. Кривые общего, среднего и предельного продуктов переменного фактора производства и связь между ними. Постоянные, переменные и общие издержки. Средние, средние постоянные, средние переменные и предельные издержки и их графическая интерпретация. 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Рынки несовершенной конкуренции. </w:t>
      </w:r>
      <w:r w:rsidRPr="004162CC">
        <w:rPr>
          <w:color w:val="auto"/>
        </w:rPr>
        <w:t xml:space="preserve">Рыночная власть фирм как способность влиять на уровень цены. Монополия. Причины возникновения монополий. Сравнение цены и </w:t>
      </w:r>
      <w:proofErr w:type="spellStart"/>
      <w:r w:rsidRPr="004162CC">
        <w:rPr>
          <w:color w:val="auto"/>
        </w:rPr>
        <w:t>объѐма</w:t>
      </w:r>
      <w:proofErr w:type="spellEnd"/>
      <w:r w:rsidRPr="004162CC">
        <w:rPr>
          <w:color w:val="auto"/>
        </w:rPr>
        <w:t xml:space="preserve"> выпуска в конкурентной и монополизированной отрасли. Понятия монополистической конкуренции и олигополии.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Неравенство доходов. </w:t>
      </w:r>
      <w:r w:rsidRPr="004162CC">
        <w:rPr>
          <w:color w:val="auto"/>
        </w:rPr>
        <w:t xml:space="preserve">Распределение доходов. Проблема неравенства доходов в обществе. Измерение степени неравенства доходов: кривая Лоренца и коэффициент Джини. Перераспределение доходов государством. </w:t>
      </w:r>
    </w:p>
    <w:p w:rsidR="004162CC" w:rsidRPr="004162CC" w:rsidRDefault="004162CC" w:rsidP="004162CC">
      <w:pPr>
        <w:pStyle w:val="Default"/>
        <w:jc w:val="both"/>
        <w:rPr>
          <w:color w:val="auto"/>
        </w:rPr>
      </w:pPr>
      <w:r w:rsidRPr="004162CC">
        <w:rPr>
          <w:b/>
          <w:bCs/>
          <w:color w:val="auto"/>
        </w:rPr>
        <w:t xml:space="preserve">Введение в макроэкономику. </w:t>
      </w:r>
      <w:r w:rsidRPr="004162CC">
        <w:rPr>
          <w:color w:val="auto"/>
        </w:rPr>
        <w:t xml:space="preserve">Макроэкономика как раздел экономической теории. Предмет макроэкономики. Методы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тождество. </w:t>
      </w:r>
    </w:p>
    <w:sectPr w:rsidR="004162CC" w:rsidRPr="004162CC" w:rsidSect="004162CC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23A0D9"/>
    <w:multiLevelType w:val="hybridMultilevel"/>
    <w:tmpl w:val="599E88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7F4B8A7"/>
    <w:multiLevelType w:val="hybridMultilevel"/>
    <w:tmpl w:val="8A11875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E47B323"/>
    <w:multiLevelType w:val="hybridMultilevel"/>
    <w:tmpl w:val="FFB4F0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371636"/>
    <w:multiLevelType w:val="hybridMultilevel"/>
    <w:tmpl w:val="DFA910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B1FAFE5"/>
    <w:multiLevelType w:val="hybridMultilevel"/>
    <w:tmpl w:val="11B496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5AEA712"/>
    <w:multiLevelType w:val="hybridMultilevel"/>
    <w:tmpl w:val="26FFC5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CC"/>
    <w:rsid w:val="003C1E2C"/>
    <w:rsid w:val="004162CC"/>
    <w:rsid w:val="00A3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162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1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2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162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1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2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1</cp:revision>
  <cp:lastPrinted>2020-09-09T12:00:00Z</cp:lastPrinted>
  <dcterms:created xsi:type="dcterms:W3CDTF">2020-09-09T11:54:00Z</dcterms:created>
  <dcterms:modified xsi:type="dcterms:W3CDTF">2020-09-09T12:01:00Z</dcterms:modified>
</cp:coreProperties>
</file>